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4AA38" w14:textId="54252A90" w:rsidR="007C58A1" w:rsidRDefault="007C58A1" w:rsidP="007C58A1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39</w:t>
      </w:r>
    </w:p>
    <w:p w14:paraId="0EEF3E29" w14:textId="77777777" w:rsidR="00A90CE0" w:rsidRPr="00A90CE0" w:rsidRDefault="00A90CE0" w:rsidP="00A90CE0">
      <w:pPr>
        <w:ind w:firstLine="720"/>
        <w:jc w:val="right"/>
        <w:rPr>
          <w:sz w:val="26"/>
          <w:szCs w:val="26"/>
        </w:rPr>
      </w:pPr>
    </w:p>
    <w:p w14:paraId="0B307141" w14:textId="77777777" w:rsidR="00A90CE0" w:rsidRPr="00A90CE0" w:rsidRDefault="00A90CE0" w:rsidP="00A90CE0">
      <w:pPr>
        <w:ind w:firstLine="720"/>
        <w:jc w:val="both"/>
        <w:rPr>
          <w:sz w:val="26"/>
          <w:szCs w:val="26"/>
        </w:rPr>
      </w:pPr>
      <w:r w:rsidRPr="00A90CE0">
        <w:rPr>
          <w:b/>
          <w:sz w:val="26"/>
          <w:szCs w:val="26"/>
        </w:rPr>
        <w:t>Задолженность железнодорожной администрации Украины</w:t>
      </w:r>
      <w:r w:rsidRPr="00A90CE0">
        <w:rPr>
          <w:sz w:val="26"/>
          <w:szCs w:val="26"/>
        </w:rPr>
        <w:t xml:space="preserve"> по состоянию на 1 января 2025 года составила 22,1 млн </w:t>
      </w:r>
      <w:proofErr w:type="spellStart"/>
      <w:r w:rsidRPr="00A90CE0">
        <w:rPr>
          <w:sz w:val="26"/>
          <w:szCs w:val="26"/>
        </w:rPr>
        <w:t>шв</w:t>
      </w:r>
      <w:proofErr w:type="spellEnd"/>
      <w:r w:rsidRPr="00A90CE0">
        <w:rPr>
          <w:sz w:val="26"/>
          <w:szCs w:val="26"/>
        </w:rPr>
        <w:t xml:space="preserve">. франков (+18,5 млн </w:t>
      </w:r>
      <w:proofErr w:type="spellStart"/>
      <w:r w:rsidRPr="00A90CE0">
        <w:rPr>
          <w:sz w:val="26"/>
          <w:szCs w:val="26"/>
        </w:rPr>
        <w:t>шв</w:t>
      </w:r>
      <w:proofErr w:type="spellEnd"/>
      <w:r w:rsidRPr="00A90CE0">
        <w:rPr>
          <w:sz w:val="26"/>
          <w:szCs w:val="26"/>
        </w:rPr>
        <w:t xml:space="preserve">. франков к уровню прошлого года), кредиторы железнодорожные администрации Республики Беларусь – 22 млн </w:t>
      </w:r>
      <w:proofErr w:type="spellStart"/>
      <w:r w:rsidRPr="00A90CE0">
        <w:rPr>
          <w:sz w:val="26"/>
          <w:szCs w:val="26"/>
        </w:rPr>
        <w:t>шв</w:t>
      </w:r>
      <w:proofErr w:type="spellEnd"/>
      <w:r w:rsidRPr="00A90CE0">
        <w:rPr>
          <w:sz w:val="26"/>
          <w:szCs w:val="26"/>
        </w:rPr>
        <w:t xml:space="preserve">. франков, Российской Федерации – 75,3 тыс. </w:t>
      </w:r>
      <w:proofErr w:type="spellStart"/>
      <w:r w:rsidRPr="00A90CE0">
        <w:rPr>
          <w:sz w:val="26"/>
          <w:szCs w:val="26"/>
        </w:rPr>
        <w:t>шв</w:t>
      </w:r>
      <w:proofErr w:type="spellEnd"/>
      <w:r w:rsidRPr="00A90CE0">
        <w:rPr>
          <w:sz w:val="26"/>
          <w:szCs w:val="26"/>
        </w:rPr>
        <w:t>.</w:t>
      </w:r>
      <w:r w:rsidR="00BD0728">
        <w:rPr>
          <w:sz w:val="26"/>
          <w:szCs w:val="26"/>
        </w:rPr>
        <w:t> </w:t>
      </w:r>
      <w:r w:rsidRPr="00A90CE0">
        <w:rPr>
          <w:sz w:val="26"/>
          <w:szCs w:val="26"/>
        </w:rPr>
        <w:t>франков.</w:t>
      </w:r>
    </w:p>
    <w:p w14:paraId="5C759398" w14:textId="77777777" w:rsidR="00A90CE0" w:rsidRDefault="00A90CE0" w:rsidP="00A90CE0">
      <w:pPr>
        <w:tabs>
          <w:tab w:val="left" w:pos="0"/>
        </w:tabs>
        <w:ind w:firstLine="709"/>
        <w:jc w:val="both"/>
        <w:rPr>
          <w:b/>
          <w:sz w:val="26"/>
          <w:szCs w:val="26"/>
        </w:rPr>
      </w:pPr>
    </w:p>
    <w:p w14:paraId="25AC04EA" w14:textId="77777777" w:rsidR="00A90CE0" w:rsidRPr="00FC46D0" w:rsidRDefault="00A90CE0" w:rsidP="00A90CE0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A90CE0">
        <w:rPr>
          <w:b/>
          <w:sz w:val="26"/>
          <w:szCs w:val="26"/>
        </w:rPr>
        <w:t>Задолженность железнодорожной администрации Исламской Республики Иран</w:t>
      </w:r>
      <w:r w:rsidRPr="00A90CE0">
        <w:rPr>
          <w:sz w:val="26"/>
          <w:szCs w:val="26"/>
        </w:rPr>
        <w:t xml:space="preserve"> по расчетам за пользование грузовыми вагонами принадлежности железнодорожных администраций по итогам 2024 года возросла на 134,5 тыс. </w:t>
      </w:r>
      <w:proofErr w:type="spellStart"/>
      <w:r w:rsidRPr="00A90CE0">
        <w:rPr>
          <w:sz w:val="26"/>
          <w:szCs w:val="26"/>
        </w:rPr>
        <w:t>шв</w:t>
      </w:r>
      <w:proofErr w:type="spellEnd"/>
      <w:r w:rsidRPr="00A90CE0">
        <w:rPr>
          <w:sz w:val="26"/>
          <w:szCs w:val="26"/>
        </w:rPr>
        <w:t xml:space="preserve">. франков или 0,9 % и на 1 января 2025 года составила 15,5 млн </w:t>
      </w:r>
      <w:proofErr w:type="spellStart"/>
      <w:r w:rsidRPr="00A90CE0">
        <w:rPr>
          <w:sz w:val="26"/>
          <w:szCs w:val="26"/>
        </w:rPr>
        <w:t>шв</w:t>
      </w:r>
      <w:proofErr w:type="spellEnd"/>
      <w:r w:rsidRPr="00A90CE0">
        <w:rPr>
          <w:sz w:val="26"/>
          <w:szCs w:val="26"/>
        </w:rPr>
        <w:t>.</w:t>
      </w:r>
      <w:r w:rsidR="00BD0728">
        <w:rPr>
          <w:sz w:val="26"/>
          <w:szCs w:val="26"/>
        </w:rPr>
        <w:t> </w:t>
      </w:r>
      <w:r w:rsidRPr="00A90CE0">
        <w:rPr>
          <w:sz w:val="26"/>
          <w:szCs w:val="26"/>
        </w:rPr>
        <w:t>франков.</w:t>
      </w:r>
    </w:p>
    <w:p w14:paraId="53453E8D" w14:textId="77777777" w:rsidR="00572D95" w:rsidRDefault="00572D95"/>
    <w:sectPr w:rsidR="00572D95" w:rsidSect="00572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CE0"/>
    <w:rsid w:val="002508BE"/>
    <w:rsid w:val="00347277"/>
    <w:rsid w:val="00572D95"/>
    <w:rsid w:val="007C58A1"/>
    <w:rsid w:val="00950425"/>
    <w:rsid w:val="009F7D0F"/>
    <w:rsid w:val="00A26F68"/>
    <w:rsid w:val="00A90CE0"/>
    <w:rsid w:val="00BD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19671"/>
  <w15:docId w15:val="{F6B997E6-20A9-4360-98B0-01FB6B3F7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0C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507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rootwks</dc:creator>
  <cp:lastModifiedBy>CSZT CSZT</cp:lastModifiedBy>
  <cp:revision>5</cp:revision>
  <dcterms:created xsi:type="dcterms:W3CDTF">2025-05-06T10:56:00Z</dcterms:created>
  <dcterms:modified xsi:type="dcterms:W3CDTF">2025-06-06T11:12:00Z</dcterms:modified>
</cp:coreProperties>
</file>